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8" w:rsidRDefault="00011C79">
      <w:pPr>
        <w:pStyle w:val="a3"/>
        <w:spacing w:before="68" w:line="298" w:lineRule="exact"/>
        <w:ind w:left="602"/>
        <w:jc w:val="center"/>
      </w:pPr>
      <w:r>
        <w:rPr>
          <w:spacing w:val="-2"/>
        </w:rPr>
        <w:t>СОГЛАСОВАНО</w:t>
      </w:r>
    </w:p>
    <w:p w:rsidR="00C56398" w:rsidRDefault="00011C79" w:rsidP="00BA75F4">
      <w:pPr>
        <w:pStyle w:val="a3"/>
        <w:ind w:left="607" w:right="38" w:firstLine="38"/>
        <w:jc w:val="center"/>
      </w:pPr>
      <w:r>
        <w:rPr>
          <w:spacing w:val="-2"/>
        </w:rPr>
        <w:t>протокол</w:t>
      </w:r>
      <w:r>
        <w:rPr>
          <w:spacing w:val="-10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собрания</w:t>
      </w:r>
      <w:r>
        <w:rPr>
          <w:spacing w:val="-14"/>
        </w:rPr>
        <w:t xml:space="preserve"> </w:t>
      </w:r>
      <w:r>
        <w:rPr>
          <w:spacing w:val="-2"/>
        </w:rPr>
        <w:t>трудового коллектива</w:t>
      </w:r>
      <w:r>
        <w:rPr>
          <w:spacing w:val="-9"/>
        </w:rPr>
        <w:t xml:space="preserve"> </w:t>
      </w:r>
      <w:proofErr w:type="spellStart"/>
      <w:r w:rsidR="00BA75F4">
        <w:rPr>
          <w:spacing w:val="-9"/>
        </w:rPr>
        <w:t>МБУКиИ</w:t>
      </w:r>
      <w:proofErr w:type="spellEnd"/>
      <w:r w:rsidR="00BA75F4">
        <w:rPr>
          <w:spacing w:val="-9"/>
        </w:rPr>
        <w:t xml:space="preserve"> «Городской духовой оркестр» </w:t>
      </w:r>
      <w:r>
        <w:t>от</w:t>
      </w:r>
      <w:r>
        <w:rPr>
          <w:spacing w:val="-10"/>
        </w:rPr>
        <w:t xml:space="preserve"> </w:t>
      </w:r>
      <w:r>
        <w:t>05.11.2019</w:t>
      </w:r>
      <w:r>
        <w:rPr>
          <w:spacing w:val="-11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C56398" w:rsidRDefault="00011C79">
      <w:pPr>
        <w:pStyle w:val="a3"/>
        <w:spacing w:before="68" w:line="298" w:lineRule="exact"/>
        <w:ind w:left="360"/>
        <w:jc w:val="center"/>
      </w:pPr>
      <w:r>
        <w:br w:type="column"/>
      </w:r>
      <w:r>
        <w:rPr>
          <w:spacing w:val="-2"/>
        </w:rPr>
        <w:lastRenderedPageBreak/>
        <w:t>УТВЕРЖДЕНО</w:t>
      </w:r>
    </w:p>
    <w:p w:rsidR="00C56398" w:rsidRDefault="00011C79">
      <w:pPr>
        <w:pStyle w:val="a3"/>
        <w:ind w:left="1044" w:right="753"/>
        <w:jc w:val="center"/>
      </w:pPr>
      <w:r>
        <w:rPr>
          <w:spacing w:val="-2"/>
        </w:rPr>
        <w:t>приказом</w:t>
      </w:r>
      <w:r>
        <w:rPr>
          <w:spacing w:val="-15"/>
        </w:rPr>
        <w:t xml:space="preserve"> </w:t>
      </w:r>
      <w:proofErr w:type="spellStart"/>
      <w:r w:rsidR="00BA75F4">
        <w:rPr>
          <w:spacing w:val="-2"/>
        </w:rPr>
        <w:t>МБУКиИ</w:t>
      </w:r>
      <w:proofErr w:type="spellEnd"/>
      <w:r w:rsidR="00BA75F4">
        <w:rPr>
          <w:spacing w:val="-2"/>
        </w:rPr>
        <w:t xml:space="preserve"> «Городской духовой оркестр»</w:t>
      </w:r>
    </w:p>
    <w:p w:rsidR="00C56398" w:rsidRDefault="00011C79">
      <w:pPr>
        <w:pStyle w:val="a3"/>
        <w:spacing w:line="298" w:lineRule="exact"/>
        <w:ind w:left="354"/>
        <w:jc w:val="center"/>
      </w:pPr>
      <w:proofErr w:type="gramStart"/>
      <w:r>
        <w:t>№</w:t>
      </w:r>
      <w:r>
        <w:rPr>
          <w:spacing w:val="-9"/>
        </w:rPr>
        <w:t xml:space="preserve"> </w:t>
      </w:r>
      <w:r w:rsidR="00BA75F4">
        <w:t>7</w:t>
      </w:r>
      <w:r>
        <w:t>-од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BA75F4">
        <w:rPr>
          <w:spacing w:val="-2"/>
        </w:rPr>
        <w:t>05</w:t>
      </w:r>
      <w:r>
        <w:rPr>
          <w:spacing w:val="-2"/>
        </w:rPr>
        <w:t>.11.20</w:t>
      </w:r>
      <w:r w:rsidR="00BA75F4">
        <w:rPr>
          <w:spacing w:val="-2"/>
        </w:rPr>
        <w:t>19</w:t>
      </w:r>
      <w:r>
        <w:rPr>
          <w:spacing w:val="-2"/>
        </w:rPr>
        <w:t>)</w:t>
      </w:r>
      <w:proofErr w:type="gramEnd"/>
    </w:p>
    <w:p w:rsidR="00C56398" w:rsidRDefault="00C56398">
      <w:pPr>
        <w:spacing w:line="298" w:lineRule="exact"/>
        <w:jc w:val="center"/>
        <w:sectPr w:rsidR="00C56398">
          <w:footerReference w:type="default" r:id="rId7"/>
          <w:type w:val="continuous"/>
          <w:pgSz w:w="12240" w:h="15840"/>
          <w:pgMar w:top="500" w:right="560" w:bottom="800" w:left="1000" w:header="0" w:footer="609" w:gutter="0"/>
          <w:pgNumType w:start="1"/>
          <w:cols w:num="2" w:space="720" w:equalWidth="0">
            <w:col w:w="4813" w:space="50"/>
            <w:col w:w="5817"/>
          </w:cols>
        </w:sectPr>
      </w:pPr>
    </w:p>
    <w:p w:rsidR="00C56398" w:rsidRDefault="00011C79">
      <w:pPr>
        <w:spacing w:before="267"/>
        <w:ind w:left="27" w:right="9"/>
        <w:jc w:val="center"/>
        <w:rPr>
          <w:b/>
          <w:sz w:val="26"/>
        </w:rPr>
      </w:pPr>
      <w:r>
        <w:rPr>
          <w:b/>
          <w:sz w:val="26"/>
        </w:rPr>
        <w:lastRenderedPageBreak/>
        <w:t>ПЕРЕЧЕНЬ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ДОЛЖНОСТЕЙ</w:t>
      </w:r>
    </w:p>
    <w:p w:rsidR="00C56398" w:rsidRDefault="00011C79">
      <w:pPr>
        <w:spacing w:before="3"/>
        <w:ind w:left="27" w:right="6"/>
        <w:jc w:val="center"/>
        <w:rPr>
          <w:b/>
          <w:sz w:val="26"/>
        </w:rPr>
      </w:pPr>
      <w:proofErr w:type="gramStart"/>
      <w:r>
        <w:rPr>
          <w:b/>
          <w:sz w:val="26"/>
        </w:rPr>
        <w:t>замещение</w:t>
      </w:r>
      <w:proofErr w:type="gramEnd"/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связано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коррупционными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рисками</w:t>
      </w:r>
    </w:p>
    <w:p w:rsidR="00C56398" w:rsidRDefault="00BA75F4">
      <w:pPr>
        <w:pStyle w:val="a4"/>
        <w:numPr>
          <w:ilvl w:val="0"/>
          <w:numId w:val="2"/>
        </w:numPr>
        <w:tabs>
          <w:tab w:val="left" w:pos="1014"/>
        </w:tabs>
        <w:spacing w:before="297"/>
        <w:ind w:left="1014" w:hanging="263"/>
        <w:rPr>
          <w:sz w:val="26"/>
        </w:rPr>
      </w:pPr>
      <w:r>
        <w:rPr>
          <w:spacing w:val="-2"/>
          <w:sz w:val="26"/>
        </w:rPr>
        <w:t>Художественный руководитель</w:t>
      </w:r>
      <w:r w:rsidR="00011C79">
        <w:rPr>
          <w:spacing w:val="-2"/>
          <w:sz w:val="26"/>
        </w:rPr>
        <w:t xml:space="preserve"> учреждения</w:t>
      </w:r>
    </w:p>
    <w:p w:rsidR="00C56398" w:rsidRDefault="00BA75F4">
      <w:pPr>
        <w:pStyle w:val="a4"/>
        <w:numPr>
          <w:ilvl w:val="0"/>
          <w:numId w:val="2"/>
        </w:numPr>
        <w:tabs>
          <w:tab w:val="left" w:pos="1014"/>
        </w:tabs>
        <w:spacing w:before="3"/>
        <w:ind w:left="1014" w:hanging="263"/>
        <w:rPr>
          <w:sz w:val="26"/>
        </w:rPr>
      </w:pPr>
      <w:r>
        <w:rPr>
          <w:spacing w:val="-4"/>
          <w:sz w:val="26"/>
        </w:rPr>
        <w:t>Администратор</w:t>
      </w:r>
    </w:p>
    <w:p w:rsidR="00C56398" w:rsidRPr="00BA75F4" w:rsidRDefault="00BA75F4" w:rsidP="00BA75F4">
      <w:pPr>
        <w:pStyle w:val="a4"/>
        <w:numPr>
          <w:ilvl w:val="0"/>
          <w:numId w:val="2"/>
        </w:numPr>
        <w:tabs>
          <w:tab w:val="left" w:pos="1014"/>
        </w:tabs>
        <w:ind w:left="1014" w:hanging="263"/>
        <w:rPr>
          <w:sz w:val="26"/>
        </w:rPr>
      </w:pPr>
      <w:r>
        <w:rPr>
          <w:sz w:val="26"/>
        </w:rPr>
        <w:t>Костюмер</w:t>
      </w:r>
    </w:p>
    <w:p w:rsidR="00C56398" w:rsidRDefault="00011C79">
      <w:pPr>
        <w:pStyle w:val="a4"/>
        <w:numPr>
          <w:ilvl w:val="0"/>
          <w:numId w:val="2"/>
        </w:numPr>
        <w:tabs>
          <w:tab w:val="left" w:pos="1014"/>
        </w:tabs>
        <w:spacing w:before="3"/>
        <w:ind w:left="1014" w:hanging="263"/>
        <w:rPr>
          <w:sz w:val="26"/>
        </w:rPr>
      </w:pPr>
      <w:r>
        <w:rPr>
          <w:spacing w:val="-2"/>
          <w:sz w:val="26"/>
        </w:rPr>
        <w:t>Р</w:t>
      </w:r>
      <w:r w:rsidR="00BA75F4">
        <w:rPr>
          <w:spacing w:val="-2"/>
          <w:sz w:val="26"/>
        </w:rPr>
        <w:t>абочий по обслуживанию зданий и сооружений</w:t>
      </w:r>
    </w:p>
    <w:p w:rsidR="00C56398" w:rsidRDefault="00C56398" w:rsidP="00BA75F4">
      <w:pPr>
        <w:pStyle w:val="a4"/>
        <w:tabs>
          <w:tab w:val="left" w:pos="1014"/>
        </w:tabs>
        <w:ind w:firstLine="0"/>
        <w:rPr>
          <w:sz w:val="26"/>
        </w:rPr>
      </w:pPr>
    </w:p>
    <w:p w:rsidR="00C56398" w:rsidRDefault="00011C79">
      <w:pPr>
        <w:spacing w:before="297"/>
        <w:ind w:left="27" w:right="9"/>
        <w:jc w:val="center"/>
        <w:rPr>
          <w:b/>
          <w:sz w:val="26"/>
        </w:rPr>
      </w:pPr>
      <w:r>
        <w:rPr>
          <w:b/>
          <w:spacing w:val="-2"/>
          <w:sz w:val="26"/>
        </w:rPr>
        <w:t>ПЕРЕЧЕНЬ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КОРРУПЦИОННЫХ РИСКОВ</w:t>
      </w:r>
    </w:p>
    <w:p w:rsidR="00C56398" w:rsidRDefault="00C56398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7"/>
        <w:gridCol w:w="2966"/>
        <w:gridCol w:w="6825"/>
      </w:tblGrid>
      <w:tr w:rsidR="00C56398">
        <w:trPr>
          <w:trHeight w:val="710"/>
        </w:trPr>
        <w:tc>
          <w:tcPr>
            <w:tcW w:w="667" w:type="dxa"/>
          </w:tcPr>
          <w:p w:rsidR="00C56398" w:rsidRDefault="00011C79">
            <w:pPr>
              <w:pStyle w:val="TableParagraph"/>
              <w:ind w:left="163" w:right="140" w:firstLine="52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6"/>
              </w:rPr>
              <w:t>п</w:t>
            </w:r>
            <w:proofErr w:type="spellEnd"/>
            <w:proofErr w:type="gramEnd"/>
            <w:r>
              <w:rPr>
                <w:spacing w:val="-4"/>
                <w:sz w:val="26"/>
              </w:rPr>
              <w:t>/</w:t>
            </w:r>
            <w:proofErr w:type="spellStart"/>
            <w:r>
              <w:rPr>
                <w:spacing w:val="-4"/>
                <w:sz w:val="26"/>
              </w:rPr>
              <w:t>п</w:t>
            </w:r>
            <w:proofErr w:type="spellEnd"/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ind w:left="235" w:hanging="9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Перечень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повышенного </w:t>
            </w:r>
            <w:r>
              <w:rPr>
                <w:spacing w:val="-4"/>
                <w:sz w:val="26"/>
              </w:rPr>
              <w:t>коррупционного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риска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Описание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коррупционного </w:t>
            </w:r>
            <w:r>
              <w:rPr>
                <w:spacing w:val="-4"/>
                <w:sz w:val="26"/>
              </w:rPr>
              <w:t>риска</w:t>
            </w:r>
          </w:p>
        </w:tc>
      </w:tr>
      <w:tr w:rsidR="00C56398">
        <w:trPr>
          <w:trHeight w:val="2202"/>
        </w:trPr>
        <w:tc>
          <w:tcPr>
            <w:tcW w:w="667" w:type="dxa"/>
          </w:tcPr>
          <w:p w:rsidR="00C56398" w:rsidRDefault="00011C79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ind w:left="451" w:right="479" w:hanging="58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 производственной деятельности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Использование своих служебных полномочий при решении 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удовлетворением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</w:t>
            </w:r>
            <w:proofErr w:type="gramStart"/>
            <w:r>
              <w:rPr>
                <w:sz w:val="26"/>
              </w:rPr>
              <w:t>ь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r>
              <w:rPr>
                <w:sz w:val="26"/>
              </w:rPr>
              <w:t xml:space="preserve"> потребностей должностного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лица и его родственников. Испо</w:t>
            </w:r>
            <w:r>
              <w:rPr>
                <w:sz w:val="26"/>
              </w:rPr>
              <w:t xml:space="preserve">льзование в личных или групповых интересах </w:t>
            </w:r>
            <w:proofErr w:type="spellStart"/>
            <w:r>
              <w:rPr>
                <w:sz w:val="26"/>
              </w:rPr>
              <w:t>инфо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мации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полученной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служебных</w:t>
            </w:r>
            <w:r>
              <w:rPr>
                <w:spacing w:val="2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обязанно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стей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подлежит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официальному </w:t>
            </w:r>
            <w:r>
              <w:rPr>
                <w:spacing w:val="-2"/>
                <w:sz w:val="26"/>
              </w:rPr>
              <w:t>распространению</w:t>
            </w:r>
          </w:p>
        </w:tc>
      </w:tr>
      <w:tr w:rsidR="00C56398">
        <w:trPr>
          <w:trHeight w:val="2203"/>
        </w:trPr>
        <w:tc>
          <w:tcPr>
            <w:tcW w:w="667" w:type="dxa"/>
          </w:tcPr>
          <w:p w:rsidR="00C56398" w:rsidRDefault="00011C79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ind w:left="187" w:right="228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заказов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 поставку товаров, выполнение работ и оказание услуг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Отказ от проведения мониторинга цен на товары и услуги. Предоставление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заведомо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ложных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проведении мониторинга цен на товары и услуги.</w:t>
            </w:r>
          </w:p>
          <w:p w:rsidR="00C56398" w:rsidRDefault="00011C79">
            <w:pPr>
              <w:pStyle w:val="TableParagraph"/>
              <w:spacing w:before="1"/>
              <w:ind w:right="44"/>
              <w:jc w:val="both"/>
              <w:rPr>
                <w:sz w:val="26"/>
              </w:rPr>
            </w:pPr>
            <w:r>
              <w:rPr>
                <w:sz w:val="26"/>
              </w:rPr>
              <w:t>Размещение заказов ответственным лицом на поставку т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варов и оказание услуг из ограниченного числа поставщик-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</w:t>
            </w:r>
            <w:proofErr w:type="spellEnd"/>
            <w:r>
              <w:rPr>
                <w:sz w:val="26"/>
              </w:rPr>
              <w:t xml:space="preserve"> именно в той организации, где в принятии решений о продажах участвует близкий родственник</w:t>
            </w:r>
          </w:p>
        </w:tc>
      </w:tr>
      <w:tr w:rsidR="00C56398">
        <w:trPr>
          <w:trHeight w:val="1905"/>
        </w:trPr>
        <w:tc>
          <w:tcPr>
            <w:tcW w:w="667" w:type="dxa"/>
          </w:tcPr>
          <w:p w:rsidR="00C56398" w:rsidRDefault="00011C79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ind w:left="119" w:right="99"/>
              <w:rPr>
                <w:sz w:val="26"/>
              </w:rPr>
            </w:pPr>
            <w:r>
              <w:rPr>
                <w:sz w:val="26"/>
              </w:rPr>
              <w:t>Регистрация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имущества и ведение баз данных </w:t>
            </w:r>
            <w:r>
              <w:rPr>
                <w:spacing w:val="-2"/>
                <w:sz w:val="26"/>
              </w:rPr>
              <w:t>имущества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tabs>
                <w:tab w:val="left" w:pos="2216"/>
                <w:tab w:val="left" w:pos="6284"/>
              </w:tabs>
              <w:ind w:right="4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Несвоевременная</w:t>
            </w:r>
            <w:r>
              <w:rPr>
                <w:sz w:val="26"/>
              </w:rPr>
              <w:tab/>
              <w:t>постановка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регистрационный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учёт </w:t>
            </w:r>
            <w:r>
              <w:rPr>
                <w:spacing w:val="-2"/>
                <w:sz w:val="26"/>
              </w:rPr>
              <w:t>имущества.</w:t>
            </w:r>
          </w:p>
          <w:p w:rsidR="00C56398" w:rsidRDefault="00011C79">
            <w:pPr>
              <w:pStyle w:val="TableParagraph"/>
              <w:spacing w:before="0" w:line="242" w:lineRule="auto"/>
              <w:jc w:val="left"/>
              <w:rPr>
                <w:sz w:val="26"/>
              </w:rPr>
            </w:pPr>
            <w:r>
              <w:rPr>
                <w:sz w:val="26"/>
              </w:rPr>
              <w:t>Умышленно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досрочное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списание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расходных материалов с регистрационного учёта.</w:t>
            </w:r>
          </w:p>
          <w:p w:rsidR="00C56398" w:rsidRDefault="00011C79">
            <w:pPr>
              <w:pStyle w:val="TableParagraph"/>
              <w:spacing w:before="0"/>
              <w:jc w:val="left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регулярного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наличия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сохранности </w:t>
            </w:r>
            <w:r>
              <w:rPr>
                <w:spacing w:val="-2"/>
                <w:sz w:val="26"/>
              </w:rPr>
              <w:t>имущества</w:t>
            </w:r>
          </w:p>
        </w:tc>
      </w:tr>
      <w:tr w:rsidR="00C56398">
        <w:trPr>
          <w:trHeight w:val="1305"/>
        </w:trPr>
        <w:tc>
          <w:tcPr>
            <w:tcW w:w="667" w:type="dxa"/>
          </w:tcPr>
          <w:p w:rsidR="00C56398" w:rsidRDefault="00011C79">
            <w:pPr>
              <w:pStyle w:val="TableParagraph"/>
              <w:spacing w:before="52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spacing w:before="52" w:line="242" w:lineRule="auto"/>
              <w:ind w:left="864" w:hanging="480"/>
              <w:jc w:val="left"/>
              <w:rPr>
                <w:sz w:val="26"/>
              </w:rPr>
            </w:pPr>
            <w:r>
              <w:rPr>
                <w:sz w:val="26"/>
              </w:rPr>
              <w:t>Принятие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работу </w:t>
            </w:r>
            <w:r>
              <w:rPr>
                <w:spacing w:val="-2"/>
                <w:sz w:val="26"/>
              </w:rPr>
              <w:t>сотрудника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spacing w:before="52"/>
              <w:ind w:right="44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предусмотренных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преимуществ (протекционизм, семейственность) для поступления на </w:t>
            </w:r>
            <w:proofErr w:type="spellStart"/>
            <w:r>
              <w:rPr>
                <w:sz w:val="26"/>
              </w:rPr>
              <w:t>р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боту</w:t>
            </w:r>
          </w:p>
        </w:tc>
      </w:tr>
    </w:tbl>
    <w:p w:rsidR="00C56398" w:rsidRDefault="00C56398">
      <w:pPr>
        <w:jc w:val="both"/>
        <w:rPr>
          <w:sz w:val="26"/>
        </w:rPr>
        <w:sectPr w:rsidR="00C56398">
          <w:type w:val="continuous"/>
          <w:pgSz w:w="12240" w:h="15840"/>
          <w:pgMar w:top="500" w:right="560" w:bottom="800" w:left="1000" w:header="0" w:footer="609" w:gutter="0"/>
          <w:cols w:space="720"/>
        </w:sectPr>
      </w:pPr>
    </w:p>
    <w:p w:rsidR="00C56398" w:rsidRDefault="00C5639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7"/>
        <w:gridCol w:w="2966"/>
        <w:gridCol w:w="6825"/>
      </w:tblGrid>
      <w:tr w:rsidR="00C56398">
        <w:trPr>
          <w:trHeight w:val="1607"/>
        </w:trPr>
        <w:tc>
          <w:tcPr>
            <w:tcW w:w="667" w:type="dxa"/>
          </w:tcPr>
          <w:p w:rsidR="00C56398" w:rsidRDefault="00011C79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ind w:left="120" w:right="9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Обращения юридических, </w:t>
            </w:r>
            <w:r>
              <w:rPr>
                <w:sz w:val="26"/>
              </w:rPr>
              <w:t>физических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ind w:right="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Требование от физических и юридических лиц </w:t>
            </w:r>
            <w:proofErr w:type="spellStart"/>
            <w:r>
              <w:rPr>
                <w:sz w:val="26"/>
              </w:rPr>
              <w:t>информ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ции</w:t>
            </w:r>
            <w:proofErr w:type="spellEnd"/>
            <w:r>
              <w:rPr>
                <w:sz w:val="26"/>
              </w:rPr>
              <w:t xml:space="preserve">, предоставление которой не предусмотрено действую- </w:t>
            </w:r>
            <w:proofErr w:type="spellStart"/>
            <w:r>
              <w:rPr>
                <w:sz w:val="26"/>
              </w:rPr>
              <w:t>щим</w:t>
            </w:r>
            <w:proofErr w:type="spellEnd"/>
            <w:r>
              <w:rPr>
                <w:sz w:val="26"/>
              </w:rPr>
              <w:t xml:space="preserve"> законодательством Российской Федерации.</w:t>
            </w:r>
          </w:p>
          <w:p w:rsidR="00C56398" w:rsidRDefault="00011C79">
            <w:pPr>
              <w:pStyle w:val="TableParagraph"/>
              <w:spacing w:before="1"/>
              <w:ind w:right="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Нарушение установленного порядка рассмотрения </w:t>
            </w:r>
            <w:proofErr w:type="spellStart"/>
            <w:r>
              <w:rPr>
                <w:sz w:val="26"/>
              </w:rPr>
              <w:t>обращ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ний</w:t>
            </w:r>
            <w:proofErr w:type="spellEnd"/>
            <w:r>
              <w:rPr>
                <w:sz w:val="26"/>
              </w:rPr>
              <w:t xml:space="preserve"> граждан, организаций</w:t>
            </w:r>
          </w:p>
        </w:tc>
      </w:tr>
      <w:tr w:rsidR="00C56398">
        <w:trPr>
          <w:trHeight w:val="1002"/>
        </w:trPr>
        <w:tc>
          <w:tcPr>
            <w:tcW w:w="667" w:type="dxa"/>
          </w:tcPr>
          <w:p w:rsidR="00C56398" w:rsidRDefault="00011C79">
            <w:pPr>
              <w:pStyle w:val="TableParagraph"/>
              <w:spacing w:before="52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spacing w:before="52" w:line="242" w:lineRule="auto"/>
              <w:ind w:left="406" w:right="45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Взаимоотношения </w:t>
            </w:r>
            <w:r>
              <w:rPr>
                <w:sz w:val="26"/>
              </w:rPr>
              <w:t xml:space="preserve">с </w:t>
            </w:r>
            <w:proofErr w:type="gramStart"/>
            <w:r>
              <w:rPr>
                <w:sz w:val="26"/>
              </w:rPr>
              <w:t>вышестоящими</w:t>
            </w:r>
            <w:proofErr w:type="gramEnd"/>
          </w:p>
          <w:p w:rsidR="00C56398" w:rsidRDefault="00011C79">
            <w:pPr>
              <w:pStyle w:val="TableParagraph"/>
              <w:spacing w:before="0" w:line="295" w:lineRule="exact"/>
              <w:ind w:left="119" w:right="110"/>
              <w:rPr>
                <w:sz w:val="26"/>
              </w:rPr>
            </w:pPr>
            <w:r>
              <w:rPr>
                <w:sz w:val="26"/>
              </w:rPr>
              <w:t>должностными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лицами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spacing w:before="52"/>
              <w:ind w:right="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Дарение подарков и оказание не служебных услуг </w:t>
            </w:r>
            <w:proofErr w:type="spellStart"/>
            <w:r>
              <w:rPr>
                <w:sz w:val="26"/>
              </w:rPr>
              <w:t>выше</w:t>
            </w:r>
            <w:proofErr w:type="gramStart"/>
            <w:r>
              <w:rPr>
                <w:sz w:val="26"/>
              </w:rPr>
              <w:t>с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тоящим</w:t>
            </w:r>
            <w:proofErr w:type="spellEnd"/>
            <w:r>
              <w:rPr>
                <w:sz w:val="26"/>
              </w:rPr>
              <w:t xml:space="preserve"> должностным лицам, за исключением </w:t>
            </w:r>
            <w:proofErr w:type="spellStart"/>
            <w:r>
              <w:rPr>
                <w:sz w:val="26"/>
              </w:rPr>
              <w:t>символи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ческих</w:t>
            </w:r>
            <w:proofErr w:type="spellEnd"/>
            <w:r>
              <w:rPr>
                <w:sz w:val="26"/>
              </w:rPr>
              <w:t xml:space="preserve"> знаков внимания, протокольных мероприятий</w:t>
            </w:r>
          </w:p>
        </w:tc>
      </w:tr>
      <w:tr w:rsidR="00C56398">
        <w:trPr>
          <w:trHeight w:val="1310"/>
        </w:trPr>
        <w:tc>
          <w:tcPr>
            <w:tcW w:w="667" w:type="dxa"/>
          </w:tcPr>
          <w:p w:rsidR="00C56398" w:rsidRDefault="00011C79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Составление,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заполнение документов, справок, </w:t>
            </w:r>
            <w:r>
              <w:rPr>
                <w:spacing w:val="-2"/>
                <w:sz w:val="26"/>
              </w:rPr>
              <w:t>отчетности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ind w:right="43"/>
              <w:jc w:val="both"/>
              <w:rPr>
                <w:sz w:val="26"/>
              </w:rPr>
            </w:pPr>
            <w:r>
              <w:rPr>
                <w:sz w:val="26"/>
              </w:rPr>
              <w:t>Искажение,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сокрытие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предоставление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заведомо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ложных сведений в отчётных документах, в справках граждан, </w:t>
            </w:r>
            <w:proofErr w:type="spellStart"/>
            <w:r>
              <w:rPr>
                <w:sz w:val="26"/>
              </w:rPr>
              <w:t>я</w:t>
            </w:r>
            <w:proofErr w:type="gramStart"/>
            <w:r>
              <w:rPr>
                <w:sz w:val="26"/>
              </w:rPr>
              <w:t>в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ляющихся</w:t>
            </w:r>
            <w:proofErr w:type="spellEnd"/>
            <w:r>
              <w:rPr>
                <w:sz w:val="26"/>
              </w:rPr>
              <w:t xml:space="preserve"> существенным элементом служебной деятельно-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</w:tr>
      <w:tr w:rsidR="00C56398">
        <w:trPr>
          <w:trHeight w:val="1002"/>
        </w:trPr>
        <w:tc>
          <w:tcPr>
            <w:tcW w:w="667" w:type="dxa"/>
          </w:tcPr>
          <w:p w:rsidR="00C56398" w:rsidRDefault="00011C79">
            <w:pPr>
              <w:pStyle w:val="TableParagraph"/>
              <w:spacing w:before="52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spacing w:before="52"/>
              <w:ind w:left="700" w:hanging="408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служебной </w:t>
            </w:r>
            <w:r>
              <w:rPr>
                <w:spacing w:val="-2"/>
                <w:sz w:val="26"/>
              </w:rPr>
              <w:t>информацией, документами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spacing w:before="52" w:line="242" w:lineRule="auto"/>
              <w:jc w:val="left"/>
              <w:rPr>
                <w:sz w:val="26"/>
              </w:rPr>
            </w:pPr>
            <w:r>
              <w:rPr>
                <w:sz w:val="26"/>
              </w:rPr>
              <w:t>Попытка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несанкционированного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доступа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информацио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z w:val="26"/>
              </w:rPr>
              <w:t xml:space="preserve"> ресурсам</w:t>
            </w:r>
          </w:p>
        </w:tc>
      </w:tr>
      <w:tr w:rsidR="00C56398">
        <w:trPr>
          <w:trHeight w:val="1007"/>
        </w:trPr>
        <w:tc>
          <w:tcPr>
            <w:tcW w:w="667" w:type="dxa"/>
          </w:tcPr>
          <w:p w:rsidR="00C56398" w:rsidRDefault="00011C79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966" w:type="dxa"/>
          </w:tcPr>
          <w:p w:rsidR="00C56398" w:rsidRDefault="00011C79">
            <w:pPr>
              <w:pStyle w:val="TableParagraph"/>
              <w:ind w:left="753"/>
              <w:jc w:val="left"/>
              <w:rPr>
                <w:sz w:val="26"/>
              </w:rPr>
            </w:pPr>
            <w:r>
              <w:rPr>
                <w:sz w:val="26"/>
              </w:rPr>
              <w:t>Оплата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6825" w:type="dxa"/>
          </w:tcPr>
          <w:p w:rsidR="00C56398" w:rsidRDefault="00011C79">
            <w:pPr>
              <w:pStyle w:val="TableParagraph"/>
              <w:ind w:right="47"/>
              <w:jc w:val="both"/>
              <w:rPr>
                <w:sz w:val="26"/>
              </w:rPr>
            </w:pPr>
            <w:r>
              <w:rPr>
                <w:sz w:val="26"/>
              </w:rPr>
              <w:t>Оплата рабочего времени в полном объёме в случае, когда сотрудник фактически не выполнял свои должностные (функциональные) обязанности</w:t>
            </w:r>
          </w:p>
        </w:tc>
      </w:tr>
    </w:tbl>
    <w:p w:rsidR="00C56398" w:rsidRDefault="00011C79">
      <w:pPr>
        <w:spacing w:before="272" w:line="298" w:lineRule="exact"/>
        <w:ind w:left="27" w:right="8"/>
        <w:jc w:val="center"/>
        <w:rPr>
          <w:b/>
          <w:sz w:val="26"/>
        </w:rPr>
      </w:pPr>
      <w:r>
        <w:rPr>
          <w:b/>
          <w:spacing w:val="-2"/>
          <w:sz w:val="26"/>
        </w:rPr>
        <w:t>МЕРОПРИЯТИЯ</w:t>
      </w:r>
    </w:p>
    <w:p w:rsidR="00C56398" w:rsidRDefault="00011C79">
      <w:pPr>
        <w:spacing w:line="298" w:lineRule="exact"/>
        <w:ind w:left="27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минимизации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коррупционных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рисков,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устранению</w:t>
      </w:r>
    </w:p>
    <w:p w:rsidR="00C56398" w:rsidRDefault="00C56398">
      <w:pPr>
        <w:pStyle w:val="a3"/>
        <w:spacing w:before="2"/>
        <w:ind w:left="0"/>
        <w:rPr>
          <w:b/>
        </w:rPr>
      </w:pPr>
    </w:p>
    <w:p w:rsidR="00C56398" w:rsidRDefault="00011C79">
      <w:pPr>
        <w:pStyle w:val="a4"/>
        <w:numPr>
          <w:ilvl w:val="0"/>
          <w:numId w:val="1"/>
        </w:numPr>
        <w:tabs>
          <w:tab w:val="left" w:pos="1014"/>
        </w:tabs>
        <w:spacing w:line="240" w:lineRule="auto"/>
        <w:ind w:right="172" w:firstLine="556"/>
        <w:jc w:val="both"/>
        <w:rPr>
          <w:sz w:val="26"/>
        </w:rPr>
      </w:pPr>
      <w:r>
        <w:rPr>
          <w:sz w:val="26"/>
        </w:rPr>
        <w:t>Минимизация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3"/>
          <w:sz w:val="26"/>
        </w:rPr>
        <w:t xml:space="preserve"> </w:t>
      </w:r>
      <w:r>
        <w:rPr>
          <w:sz w:val="26"/>
        </w:rPr>
        <w:t>либо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устранение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учреждении различными методами: от </w:t>
      </w:r>
      <w:proofErr w:type="spellStart"/>
      <w:r>
        <w:rPr>
          <w:sz w:val="26"/>
        </w:rPr>
        <w:t>реинжиниринга</w:t>
      </w:r>
      <w:proofErr w:type="spellEnd"/>
      <w:r>
        <w:rPr>
          <w:sz w:val="26"/>
        </w:rPr>
        <w:t xml:space="preserve"> соответствующей коррупционно-опасной </w:t>
      </w:r>
      <w:proofErr w:type="spellStart"/>
      <w:r>
        <w:rPr>
          <w:sz w:val="26"/>
        </w:rPr>
        <w:t>фун</w:t>
      </w:r>
      <w:proofErr w:type="gramStart"/>
      <w:r>
        <w:rPr>
          <w:sz w:val="26"/>
        </w:rPr>
        <w:t>к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ции</w:t>
      </w:r>
      <w:proofErr w:type="spellEnd"/>
      <w:r>
        <w:rPr>
          <w:sz w:val="26"/>
        </w:rPr>
        <w:t xml:space="preserve"> до введения препятствий (ограничений), затрудняющих реализацию коррупционных </w:t>
      </w:r>
      <w:r>
        <w:rPr>
          <w:spacing w:val="-2"/>
          <w:sz w:val="26"/>
        </w:rPr>
        <w:t>схем.</w:t>
      </w:r>
    </w:p>
    <w:p w:rsidR="00C56398" w:rsidRDefault="00011C79">
      <w:pPr>
        <w:pStyle w:val="a4"/>
        <w:numPr>
          <w:ilvl w:val="0"/>
          <w:numId w:val="1"/>
        </w:numPr>
        <w:tabs>
          <w:tab w:val="left" w:pos="1028"/>
        </w:tabs>
        <w:spacing w:line="240" w:lineRule="auto"/>
        <w:ind w:right="167" w:firstLine="556"/>
        <w:jc w:val="both"/>
        <w:rPr>
          <w:sz w:val="26"/>
        </w:rPr>
      </w:pPr>
      <w:r>
        <w:rPr>
          <w:sz w:val="26"/>
        </w:rPr>
        <w:t>В этой связи, к мероприятиям направленным на минимизацию коррупционных ри</w:t>
      </w:r>
      <w:proofErr w:type="gramStart"/>
      <w:r>
        <w:rPr>
          <w:sz w:val="26"/>
        </w:rPr>
        <w:t>с-</w:t>
      </w:r>
      <w:proofErr w:type="gramEnd"/>
      <w:r>
        <w:rPr>
          <w:sz w:val="26"/>
        </w:rPr>
        <w:t xml:space="preserve"> ков относятся:</w:t>
      </w:r>
    </w:p>
    <w:p w:rsidR="00C56398" w:rsidRDefault="00011C79">
      <w:pPr>
        <w:pStyle w:val="a3"/>
        <w:spacing w:before="1"/>
        <w:ind w:left="751"/>
        <w:jc w:val="both"/>
      </w:pPr>
      <w:r>
        <w:t>перераспределение</w:t>
      </w:r>
      <w:r>
        <w:rPr>
          <w:spacing w:val="16"/>
        </w:rPr>
        <w:t xml:space="preserve"> </w:t>
      </w:r>
      <w:r>
        <w:t>функций</w:t>
      </w:r>
      <w:r>
        <w:rPr>
          <w:spacing w:val="17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структурными</w:t>
      </w:r>
      <w:r>
        <w:rPr>
          <w:spacing w:val="17"/>
        </w:rPr>
        <w:t xml:space="preserve"> </w:t>
      </w:r>
      <w:r>
        <w:t>подразделениями</w:t>
      </w:r>
      <w:r>
        <w:rPr>
          <w:spacing w:val="17"/>
        </w:rPr>
        <w:t xml:space="preserve"> </w:t>
      </w:r>
      <w:r>
        <w:t>внутри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учрежде</w:t>
      </w:r>
      <w:proofErr w:type="spellEnd"/>
      <w:r>
        <w:rPr>
          <w:spacing w:val="-2"/>
        </w:rPr>
        <w:t>-</w:t>
      </w:r>
    </w:p>
    <w:p w:rsidR="00C56398" w:rsidRDefault="00011C79">
      <w:pPr>
        <w:pStyle w:val="a3"/>
        <w:spacing w:line="297" w:lineRule="exact"/>
      </w:pP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;</w:t>
      </w:r>
    </w:p>
    <w:p w:rsidR="00C56398" w:rsidRDefault="00011C79">
      <w:pPr>
        <w:pStyle w:val="a3"/>
        <w:spacing w:line="298" w:lineRule="exact"/>
        <w:ind w:left="751"/>
      </w:pPr>
      <w:r>
        <w:t>использование</w:t>
      </w:r>
      <w:r>
        <w:rPr>
          <w:spacing w:val="45"/>
        </w:rPr>
        <w:t xml:space="preserve"> </w:t>
      </w:r>
      <w:r>
        <w:t>информационных</w:t>
      </w:r>
      <w:r>
        <w:rPr>
          <w:spacing w:val="46"/>
        </w:rPr>
        <w:t xml:space="preserve"> </w:t>
      </w:r>
      <w:r>
        <w:t>технологий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46"/>
        </w:rPr>
        <w:t xml:space="preserve"> </w:t>
      </w:r>
      <w:r>
        <w:t>приоритетного</w:t>
      </w:r>
      <w:r>
        <w:rPr>
          <w:spacing w:val="45"/>
        </w:rPr>
        <w:t xml:space="preserve"> </w:t>
      </w:r>
      <w:r>
        <w:rPr>
          <w:spacing w:val="-2"/>
        </w:rPr>
        <w:t>направления</w:t>
      </w:r>
    </w:p>
    <w:p w:rsidR="00C56398" w:rsidRDefault="00011C79">
      <w:pPr>
        <w:pStyle w:val="a3"/>
        <w:spacing w:before="3"/>
        <w:ind w:left="751" w:right="179" w:hanging="557"/>
        <w:jc w:val="both"/>
      </w:pPr>
      <w:r>
        <w:t>для осуществления служебной деятельности (служебная корреспонденция); совершенствование</w:t>
      </w:r>
      <w:r>
        <w:rPr>
          <w:spacing w:val="48"/>
          <w:w w:val="150"/>
        </w:rPr>
        <w:t xml:space="preserve"> </w:t>
      </w:r>
      <w:r>
        <w:t>механизма</w:t>
      </w:r>
      <w:r>
        <w:rPr>
          <w:spacing w:val="57"/>
          <w:w w:val="150"/>
        </w:rPr>
        <w:t xml:space="preserve"> </w:t>
      </w:r>
      <w:r>
        <w:t>отбора</w:t>
      </w:r>
      <w:r>
        <w:rPr>
          <w:spacing w:val="52"/>
          <w:w w:val="150"/>
        </w:rPr>
        <w:t xml:space="preserve"> </w:t>
      </w:r>
      <w:r>
        <w:t>должностных</w:t>
      </w:r>
      <w:r>
        <w:rPr>
          <w:spacing w:val="53"/>
          <w:w w:val="150"/>
        </w:rPr>
        <w:t xml:space="preserve"> </w:t>
      </w:r>
      <w:r>
        <w:t>лиц</w:t>
      </w:r>
      <w:r>
        <w:rPr>
          <w:spacing w:val="48"/>
          <w:w w:val="150"/>
        </w:rPr>
        <w:t xml:space="preserve"> </w:t>
      </w:r>
      <w:r>
        <w:t>для</w:t>
      </w:r>
      <w:r>
        <w:rPr>
          <w:spacing w:val="54"/>
          <w:w w:val="150"/>
        </w:rPr>
        <w:t xml:space="preserve"> </w:t>
      </w:r>
      <w:r>
        <w:t>включения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rPr>
          <w:spacing w:val="-2"/>
        </w:rPr>
        <w:t>состав</w:t>
      </w:r>
    </w:p>
    <w:p w:rsidR="00C56398" w:rsidRDefault="00011C79">
      <w:pPr>
        <w:pStyle w:val="a3"/>
        <w:spacing w:line="296" w:lineRule="exact"/>
        <w:jc w:val="both"/>
      </w:pPr>
      <w:r>
        <w:rPr>
          <w:spacing w:val="-2"/>
        </w:rPr>
        <w:t>комиссий,</w:t>
      </w:r>
      <w:r>
        <w:rPr>
          <w:spacing w:val="-6"/>
        </w:rPr>
        <w:t xml:space="preserve"> </w:t>
      </w:r>
      <w:r>
        <w:rPr>
          <w:spacing w:val="-2"/>
        </w:rPr>
        <w:t>рабочих</w:t>
      </w:r>
      <w:r>
        <w:rPr>
          <w:spacing w:val="-8"/>
        </w:rPr>
        <w:t xml:space="preserve"> </w:t>
      </w:r>
      <w:r>
        <w:rPr>
          <w:spacing w:val="-2"/>
        </w:rPr>
        <w:t>групп.</w:t>
      </w:r>
    </w:p>
    <w:p w:rsidR="00C56398" w:rsidRDefault="00011C79">
      <w:pPr>
        <w:pStyle w:val="a4"/>
        <w:numPr>
          <w:ilvl w:val="0"/>
          <w:numId w:val="1"/>
        </w:numPr>
        <w:tabs>
          <w:tab w:val="left" w:pos="1043"/>
        </w:tabs>
        <w:spacing w:line="240" w:lineRule="auto"/>
        <w:ind w:right="172" w:firstLine="571"/>
        <w:jc w:val="both"/>
        <w:rPr>
          <w:sz w:val="26"/>
        </w:rPr>
      </w:pPr>
      <w:r>
        <w:rPr>
          <w:sz w:val="26"/>
        </w:rPr>
        <w:t xml:space="preserve">В целях недопущения совершения должностными лицами учреждения </w:t>
      </w:r>
      <w:proofErr w:type="spellStart"/>
      <w:r>
        <w:rPr>
          <w:sz w:val="26"/>
        </w:rPr>
        <w:t>коррупцио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-9"/>
          <w:sz w:val="26"/>
        </w:rPr>
        <w:t xml:space="preserve"> </w:t>
      </w:r>
      <w:r>
        <w:rPr>
          <w:sz w:val="26"/>
        </w:rPr>
        <w:t>коррупционной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антикор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рупционных</w:t>
      </w:r>
      <w:proofErr w:type="spellEnd"/>
      <w:r>
        <w:rPr>
          <w:sz w:val="26"/>
        </w:rPr>
        <w:t xml:space="preserve"> мероприятий необходимо осуществлять на постоянной основе посредством:</w:t>
      </w:r>
    </w:p>
    <w:p w:rsidR="00C56398" w:rsidRDefault="00011C79">
      <w:pPr>
        <w:pStyle w:val="a3"/>
        <w:ind w:right="167" w:firstLine="571"/>
        <w:jc w:val="both"/>
      </w:pPr>
      <w:r>
        <w:t xml:space="preserve">организации внутреннего контроля за исполнением должностными лицами своих </w:t>
      </w:r>
      <w:proofErr w:type="spellStart"/>
      <w:r>
        <w:t>об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занностей</w:t>
      </w:r>
      <w:proofErr w:type="spellEnd"/>
      <w:r>
        <w:t>, основа</w:t>
      </w:r>
      <w:r>
        <w:t>нного на механизме проверочных мероприятий. При этом проверочные 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проводиться 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поступившей</w:t>
      </w:r>
      <w:r>
        <w:rPr>
          <w:spacing w:val="-4"/>
        </w:rPr>
        <w:t xml:space="preserve"> </w:t>
      </w:r>
      <w:r>
        <w:t>информации о</w:t>
      </w:r>
      <w:r>
        <w:rPr>
          <w:spacing w:val="-4"/>
        </w:rPr>
        <w:t xml:space="preserve"> </w:t>
      </w:r>
      <w:proofErr w:type="spellStart"/>
      <w:r>
        <w:t>коррупцио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проявлениях, в том числе жалоб и обращений граждан и организаций;</w:t>
      </w:r>
    </w:p>
    <w:p w:rsidR="00C56398" w:rsidRDefault="00011C79">
      <w:pPr>
        <w:pStyle w:val="a3"/>
        <w:spacing w:line="242" w:lineRule="auto"/>
        <w:ind w:right="167" w:firstLine="542"/>
        <w:jc w:val="both"/>
      </w:pPr>
      <w:r>
        <w:t>проведения разъяснительной и иной рабо</w:t>
      </w:r>
      <w:r>
        <w:t>ты для существенного снижения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 коррупционного поведения при исполнении коррупционно-опасных функций.</w:t>
      </w:r>
    </w:p>
    <w:p w:rsidR="00C56398" w:rsidRDefault="00C56398">
      <w:pPr>
        <w:pStyle w:val="a3"/>
        <w:ind w:left="0"/>
        <w:rPr>
          <w:sz w:val="20"/>
        </w:rPr>
      </w:pPr>
    </w:p>
    <w:p w:rsidR="00C56398" w:rsidRDefault="00C56398">
      <w:pPr>
        <w:pStyle w:val="a3"/>
        <w:spacing w:before="102"/>
        <w:ind w:left="0"/>
        <w:rPr>
          <w:sz w:val="20"/>
        </w:rPr>
      </w:pPr>
      <w:r w:rsidRPr="00C56398">
        <w:pict>
          <v:shape id="docshape2" o:spid="_x0000_s2050" style="position:absolute;margin-left:242.9pt;margin-top:17.8pt;width:149.3pt;height:.1pt;z-index:-251658752;mso-wrap-distance-left:0;mso-wrap-distance-right:0;mso-position-horizontal-relative:page" coordorigin="4858,356" coordsize="2986,0" path="m4858,356r2986,e" filled="f" strokeweight=".18253mm">
            <v:path arrowok="t"/>
            <w10:wrap type="topAndBottom" anchorx="page"/>
          </v:shape>
        </w:pict>
      </w:r>
    </w:p>
    <w:sectPr w:rsidR="00C56398" w:rsidSect="00C56398">
      <w:pgSz w:w="12240" w:h="15840"/>
      <w:pgMar w:top="540" w:right="560" w:bottom="800" w:left="100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79" w:rsidRDefault="00011C79" w:rsidP="00C56398">
      <w:r>
        <w:separator/>
      </w:r>
    </w:p>
  </w:endnote>
  <w:endnote w:type="continuationSeparator" w:id="0">
    <w:p w:rsidR="00011C79" w:rsidRDefault="00011C79" w:rsidP="00C5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98" w:rsidRDefault="00C56398">
    <w:pPr>
      <w:pStyle w:val="a3"/>
      <w:spacing w:line="14" w:lineRule="auto"/>
      <w:ind w:left="0"/>
      <w:rPr>
        <w:sz w:val="20"/>
      </w:rPr>
    </w:pPr>
    <w:r w:rsidRPr="00C563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65pt;margin-top:750.55pt;width:13.1pt;height:14pt;z-index:-251658752;mso-position-horizontal-relative:page;mso-position-vertical-relative:page" filled="f" stroked="f">
          <v:textbox inset="0,0,0,0">
            <w:txbxContent>
              <w:p w:rsidR="00C56398" w:rsidRDefault="00C5639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10"/>
                    <w:sz w:val="24"/>
                  </w:rPr>
                  <w:fldChar w:fldCharType="begin"/>
                </w:r>
                <w:r w:rsidR="00011C79">
                  <w:rPr>
                    <w:rFonts w:ascii="Calibri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4"/>
                  </w:rPr>
                  <w:fldChar w:fldCharType="separate"/>
                </w:r>
                <w:r w:rsidR="00BA75F4">
                  <w:rPr>
                    <w:rFonts w:ascii="Calibri"/>
                    <w:noProof/>
                    <w:spacing w:val="-10"/>
                    <w:sz w:val="24"/>
                  </w:rPr>
                  <w:t>1</w:t>
                </w:r>
                <w:r>
                  <w:rPr>
                    <w:rFonts w:ascii="Calibri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79" w:rsidRDefault="00011C79" w:rsidP="00C56398">
      <w:r>
        <w:separator/>
      </w:r>
    </w:p>
  </w:footnote>
  <w:footnote w:type="continuationSeparator" w:id="0">
    <w:p w:rsidR="00011C79" w:rsidRDefault="00011C79" w:rsidP="00C56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D60"/>
    <w:multiLevelType w:val="hybridMultilevel"/>
    <w:tmpl w:val="E24C1DBC"/>
    <w:lvl w:ilvl="0" w:tplc="37D2EF50">
      <w:start w:val="1"/>
      <w:numFmt w:val="decimal"/>
      <w:lvlText w:val="%1."/>
      <w:lvlJc w:val="left"/>
      <w:pPr>
        <w:ind w:left="19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02D83C">
      <w:numFmt w:val="bullet"/>
      <w:lvlText w:val="•"/>
      <w:lvlJc w:val="left"/>
      <w:pPr>
        <w:ind w:left="1248" w:hanging="264"/>
      </w:pPr>
      <w:rPr>
        <w:rFonts w:hint="default"/>
        <w:lang w:val="ru-RU" w:eastAsia="en-US" w:bidi="ar-SA"/>
      </w:rPr>
    </w:lvl>
    <w:lvl w:ilvl="2" w:tplc="0EA41C0A">
      <w:numFmt w:val="bullet"/>
      <w:lvlText w:val="•"/>
      <w:lvlJc w:val="left"/>
      <w:pPr>
        <w:ind w:left="2296" w:hanging="264"/>
      </w:pPr>
      <w:rPr>
        <w:rFonts w:hint="default"/>
        <w:lang w:val="ru-RU" w:eastAsia="en-US" w:bidi="ar-SA"/>
      </w:rPr>
    </w:lvl>
    <w:lvl w:ilvl="3" w:tplc="F6D846D0">
      <w:numFmt w:val="bullet"/>
      <w:lvlText w:val="•"/>
      <w:lvlJc w:val="left"/>
      <w:pPr>
        <w:ind w:left="3344" w:hanging="264"/>
      </w:pPr>
      <w:rPr>
        <w:rFonts w:hint="default"/>
        <w:lang w:val="ru-RU" w:eastAsia="en-US" w:bidi="ar-SA"/>
      </w:rPr>
    </w:lvl>
    <w:lvl w:ilvl="4" w:tplc="05A03A20">
      <w:numFmt w:val="bullet"/>
      <w:lvlText w:val="•"/>
      <w:lvlJc w:val="left"/>
      <w:pPr>
        <w:ind w:left="4392" w:hanging="264"/>
      </w:pPr>
      <w:rPr>
        <w:rFonts w:hint="default"/>
        <w:lang w:val="ru-RU" w:eastAsia="en-US" w:bidi="ar-SA"/>
      </w:rPr>
    </w:lvl>
    <w:lvl w:ilvl="5" w:tplc="6AA83A2A">
      <w:numFmt w:val="bullet"/>
      <w:lvlText w:val="•"/>
      <w:lvlJc w:val="left"/>
      <w:pPr>
        <w:ind w:left="5440" w:hanging="264"/>
      </w:pPr>
      <w:rPr>
        <w:rFonts w:hint="default"/>
        <w:lang w:val="ru-RU" w:eastAsia="en-US" w:bidi="ar-SA"/>
      </w:rPr>
    </w:lvl>
    <w:lvl w:ilvl="6" w:tplc="C4741AE8">
      <w:numFmt w:val="bullet"/>
      <w:lvlText w:val="•"/>
      <w:lvlJc w:val="left"/>
      <w:pPr>
        <w:ind w:left="6488" w:hanging="264"/>
      </w:pPr>
      <w:rPr>
        <w:rFonts w:hint="default"/>
        <w:lang w:val="ru-RU" w:eastAsia="en-US" w:bidi="ar-SA"/>
      </w:rPr>
    </w:lvl>
    <w:lvl w:ilvl="7" w:tplc="97A038BC">
      <w:numFmt w:val="bullet"/>
      <w:lvlText w:val="•"/>
      <w:lvlJc w:val="left"/>
      <w:pPr>
        <w:ind w:left="7536" w:hanging="264"/>
      </w:pPr>
      <w:rPr>
        <w:rFonts w:hint="default"/>
        <w:lang w:val="ru-RU" w:eastAsia="en-US" w:bidi="ar-SA"/>
      </w:rPr>
    </w:lvl>
    <w:lvl w:ilvl="8" w:tplc="FA1207F4">
      <w:numFmt w:val="bullet"/>
      <w:lvlText w:val="•"/>
      <w:lvlJc w:val="left"/>
      <w:pPr>
        <w:ind w:left="8584" w:hanging="264"/>
      </w:pPr>
      <w:rPr>
        <w:rFonts w:hint="default"/>
        <w:lang w:val="ru-RU" w:eastAsia="en-US" w:bidi="ar-SA"/>
      </w:rPr>
    </w:lvl>
  </w:abstractNum>
  <w:abstractNum w:abstractNumId="1">
    <w:nsid w:val="37B55C01"/>
    <w:multiLevelType w:val="hybridMultilevel"/>
    <w:tmpl w:val="D2CEAE00"/>
    <w:lvl w:ilvl="0" w:tplc="DD3019BC">
      <w:start w:val="1"/>
      <w:numFmt w:val="decimal"/>
      <w:lvlText w:val="%1."/>
      <w:lvlJc w:val="left"/>
      <w:pPr>
        <w:ind w:left="101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15C9340">
      <w:numFmt w:val="bullet"/>
      <w:lvlText w:val="•"/>
      <w:lvlJc w:val="left"/>
      <w:pPr>
        <w:ind w:left="1986" w:hanging="264"/>
      </w:pPr>
      <w:rPr>
        <w:rFonts w:hint="default"/>
        <w:lang w:val="ru-RU" w:eastAsia="en-US" w:bidi="ar-SA"/>
      </w:rPr>
    </w:lvl>
    <w:lvl w:ilvl="2" w:tplc="7CCC06A4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3" w:tplc="FD567A14">
      <w:numFmt w:val="bullet"/>
      <w:lvlText w:val="•"/>
      <w:lvlJc w:val="left"/>
      <w:pPr>
        <w:ind w:left="3918" w:hanging="264"/>
      </w:pPr>
      <w:rPr>
        <w:rFonts w:hint="default"/>
        <w:lang w:val="ru-RU" w:eastAsia="en-US" w:bidi="ar-SA"/>
      </w:rPr>
    </w:lvl>
    <w:lvl w:ilvl="4" w:tplc="C4A43E88">
      <w:numFmt w:val="bullet"/>
      <w:lvlText w:val="•"/>
      <w:lvlJc w:val="left"/>
      <w:pPr>
        <w:ind w:left="4884" w:hanging="264"/>
      </w:pPr>
      <w:rPr>
        <w:rFonts w:hint="default"/>
        <w:lang w:val="ru-RU" w:eastAsia="en-US" w:bidi="ar-SA"/>
      </w:rPr>
    </w:lvl>
    <w:lvl w:ilvl="5" w:tplc="644AE6AC">
      <w:numFmt w:val="bullet"/>
      <w:lvlText w:val="•"/>
      <w:lvlJc w:val="left"/>
      <w:pPr>
        <w:ind w:left="5850" w:hanging="264"/>
      </w:pPr>
      <w:rPr>
        <w:rFonts w:hint="default"/>
        <w:lang w:val="ru-RU" w:eastAsia="en-US" w:bidi="ar-SA"/>
      </w:rPr>
    </w:lvl>
    <w:lvl w:ilvl="6" w:tplc="D96A40F2">
      <w:numFmt w:val="bullet"/>
      <w:lvlText w:val="•"/>
      <w:lvlJc w:val="left"/>
      <w:pPr>
        <w:ind w:left="6816" w:hanging="264"/>
      </w:pPr>
      <w:rPr>
        <w:rFonts w:hint="default"/>
        <w:lang w:val="ru-RU" w:eastAsia="en-US" w:bidi="ar-SA"/>
      </w:rPr>
    </w:lvl>
    <w:lvl w:ilvl="7" w:tplc="EF620328">
      <w:numFmt w:val="bullet"/>
      <w:lvlText w:val="•"/>
      <w:lvlJc w:val="left"/>
      <w:pPr>
        <w:ind w:left="7782" w:hanging="264"/>
      </w:pPr>
      <w:rPr>
        <w:rFonts w:hint="default"/>
        <w:lang w:val="ru-RU" w:eastAsia="en-US" w:bidi="ar-SA"/>
      </w:rPr>
    </w:lvl>
    <w:lvl w:ilvl="8" w:tplc="91BEB648">
      <w:numFmt w:val="bullet"/>
      <w:lvlText w:val="•"/>
      <w:lvlJc w:val="left"/>
      <w:pPr>
        <w:ind w:left="8748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6398"/>
    <w:rsid w:val="00011C79"/>
    <w:rsid w:val="00BA75F4"/>
    <w:rsid w:val="00C5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3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398"/>
    <w:pPr>
      <w:ind w:left="195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C56398"/>
    <w:pPr>
      <w:spacing w:line="298" w:lineRule="exact"/>
      <w:ind w:left="1014" w:hanging="263"/>
    </w:pPr>
  </w:style>
  <w:style w:type="paragraph" w:customStyle="1" w:styleId="TableParagraph">
    <w:name w:val="Table Paragraph"/>
    <w:basedOn w:val="a"/>
    <w:uiPriority w:val="1"/>
    <w:qFormat/>
    <w:rsid w:val="00C56398"/>
    <w:pPr>
      <w:spacing w:before="57"/>
      <w:ind w:left="6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должностей и коррупционных рисков (редакция 2023 года)</dc:title>
  <dc:creator>direktor</dc:creator>
  <cp:lastModifiedBy>Александр Литвенко</cp:lastModifiedBy>
  <cp:revision>2</cp:revision>
  <dcterms:created xsi:type="dcterms:W3CDTF">2024-09-30T15:48:00Z</dcterms:created>
  <dcterms:modified xsi:type="dcterms:W3CDTF">2024-09-30T15:48:00Z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Перечень должностей и коррупционных рисков (редакция 2023 года)</vt:lpwstr>
  </property>
  <property fmtid="{D5CDD505-2E9C-101B-9397-08002B2CF9AE}" pid="4" name="Producer">
    <vt:lpwstr>doPDF Ver 7.1 Build 343 (Windows 7 Home Basic Edition (SP 1) - Version: 6.1.7601 (x86))</vt:lpwstr>
  </property>
  <property fmtid="{D5CDD505-2E9C-101B-9397-08002B2CF9AE}" pid="5" name="LastSaved">
    <vt:filetime>2023-12-01T00:00:00Z</vt:filetime>
  </property>
</Properties>
</file>